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Pr="004C1585" w:rsidRDefault="00527CF2" w:rsidP="00527CF2">
      <w:pPr>
        <w:pStyle w:val="Header"/>
        <w:jc w:val="center"/>
        <w:rPr>
          <w:rFonts w:ascii="Arial" w:hAnsi="Arial" w:cs="Arial"/>
          <w:sz w:val="36"/>
          <w:szCs w:val="36"/>
          <w:u w:val="single"/>
        </w:rPr>
      </w:pPr>
      <w:r w:rsidRPr="004C1585">
        <w:rPr>
          <w:rFonts w:ascii="Arial" w:hAnsi="Arial" w:cs="Arial"/>
          <w:sz w:val="36"/>
          <w:szCs w:val="36"/>
          <w:u w:val="single"/>
        </w:rPr>
        <w:t>Hale Parish Council</w:t>
      </w:r>
    </w:p>
    <w:p w:rsidR="00380851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Pr="00D01692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01692">
        <w:rPr>
          <w:rFonts w:ascii="Arial" w:hAnsi="Arial" w:cs="Arial"/>
          <w:b/>
          <w:sz w:val="20"/>
          <w:szCs w:val="20"/>
        </w:rPr>
        <w:t>Dear Councillor</w:t>
      </w:r>
      <w:r>
        <w:rPr>
          <w:rFonts w:ascii="Arial" w:hAnsi="Arial" w:cs="Arial"/>
          <w:b/>
          <w:sz w:val="20"/>
          <w:szCs w:val="20"/>
        </w:rPr>
        <w:t>,</w:t>
      </w:r>
    </w:p>
    <w:p w:rsidR="00380851" w:rsidRPr="000956F7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4"/>
          <w:szCs w:val="16"/>
        </w:rPr>
      </w:pPr>
    </w:p>
    <w:p w:rsidR="00380851" w:rsidRPr="00D24C1D" w:rsidRDefault="00380851" w:rsidP="00380851">
      <w:pPr>
        <w:spacing w:after="0" w:line="240" w:lineRule="auto"/>
        <w:rPr>
          <w:rFonts w:ascii="Arial" w:hAnsi="Arial" w:cs="Arial"/>
          <w:b/>
          <w:sz w:val="10"/>
          <w:szCs w:val="16"/>
        </w:rPr>
      </w:pPr>
    </w:p>
    <w:p w:rsidR="00380851" w:rsidRPr="00D01692" w:rsidRDefault="00380851" w:rsidP="00380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1692">
        <w:rPr>
          <w:rFonts w:ascii="Arial" w:hAnsi="Arial" w:cs="Arial"/>
          <w:b/>
          <w:sz w:val="20"/>
          <w:szCs w:val="20"/>
        </w:rPr>
        <w:t xml:space="preserve">You are summoned to </w:t>
      </w:r>
      <w:bookmarkStart w:id="0" w:name="OLE_LINK1"/>
      <w:bookmarkStart w:id="1" w:name="OLE_LINK2"/>
      <w:r w:rsidRPr="00D01692">
        <w:rPr>
          <w:rFonts w:ascii="Arial" w:hAnsi="Arial" w:cs="Arial"/>
          <w:b/>
          <w:sz w:val="20"/>
          <w:szCs w:val="20"/>
        </w:rPr>
        <w:t xml:space="preserve">a Meeting of Hale Parish Council on </w:t>
      </w:r>
      <w:r>
        <w:rPr>
          <w:rFonts w:ascii="Arial" w:hAnsi="Arial" w:cs="Arial"/>
          <w:b/>
          <w:sz w:val="20"/>
          <w:szCs w:val="20"/>
        </w:rPr>
        <w:t>Tuesday 5</w:t>
      </w:r>
      <w:r w:rsidRPr="008574E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November 2019</w:t>
      </w:r>
      <w:r w:rsidRPr="00D01692">
        <w:rPr>
          <w:rFonts w:ascii="Arial" w:hAnsi="Arial" w:cs="Arial"/>
          <w:b/>
          <w:sz w:val="20"/>
          <w:szCs w:val="20"/>
        </w:rPr>
        <w:t xml:space="preserve"> at </w:t>
      </w:r>
      <w:r w:rsidRPr="00C402E4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 xml:space="preserve">00 </w:t>
      </w:r>
      <w:r w:rsidRPr="00D01692">
        <w:rPr>
          <w:rFonts w:ascii="Arial" w:hAnsi="Arial" w:cs="Arial"/>
          <w:b/>
          <w:sz w:val="20"/>
          <w:szCs w:val="20"/>
        </w:rPr>
        <w:t xml:space="preserve">pm at </w:t>
      </w:r>
      <w:r>
        <w:rPr>
          <w:rFonts w:ascii="Arial" w:hAnsi="Arial" w:cs="Arial"/>
          <w:b/>
          <w:sz w:val="20"/>
          <w:szCs w:val="20"/>
        </w:rPr>
        <w:t xml:space="preserve">Hale Village Hall </w:t>
      </w:r>
      <w:bookmarkEnd w:id="0"/>
      <w:bookmarkEnd w:id="1"/>
      <w:r w:rsidRPr="00D01692">
        <w:rPr>
          <w:rFonts w:ascii="Arial" w:hAnsi="Arial" w:cs="Arial"/>
          <w:b/>
          <w:sz w:val="20"/>
          <w:szCs w:val="20"/>
        </w:rPr>
        <w:t>for the purpose of transacting the following business.</w:t>
      </w:r>
    </w:p>
    <w:p w:rsidR="00380851" w:rsidRPr="000956F7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4"/>
          <w:szCs w:val="20"/>
        </w:rPr>
      </w:pPr>
    </w:p>
    <w:p w:rsidR="00380851" w:rsidRPr="00D24C1D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10"/>
          <w:szCs w:val="20"/>
        </w:rPr>
      </w:pPr>
    </w:p>
    <w:p w:rsidR="00380851" w:rsidRPr="00D01692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01692">
        <w:rPr>
          <w:rFonts w:ascii="Arial" w:hAnsi="Arial" w:cs="Arial"/>
          <w:b/>
          <w:sz w:val="20"/>
          <w:szCs w:val="20"/>
        </w:rPr>
        <w:t>Yours sincerely</w:t>
      </w:r>
    </w:p>
    <w:p w:rsidR="00380851" w:rsidRPr="00D01692" w:rsidRDefault="00380851" w:rsidP="00380851">
      <w:pPr>
        <w:spacing w:after="0" w:line="240" w:lineRule="auto"/>
        <w:ind w:left="284" w:hanging="284"/>
        <w:rPr>
          <w:rFonts w:ascii="Bradley Hand ITC" w:hAnsi="Bradley Hand ITC" w:cs="Arial"/>
          <w:b/>
          <w:sz w:val="20"/>
          <w:szCs w:val="20"/>
        </w:rPr>
      </w:pPr>
      <w:bookmarkStart w:id="2" w:name="_GoBack"/>
      <w:bookmarkEnd w:id="2"/>
      <w:r>
        <w:rPr>
          <w:rFonts w:ascii="Bradley Hand ITC" w:hAnsi="Bradley Hand ITC" w:cs="Arial"/>
          <w:b/>
          <w:sz w:val="20"/>
          <w:szCs w:val="20"/>
        </w:rPr>
        <w:t>Amanda Johnson</w:t>
      </w:r>
    </w:p>
    <w:p w:rsidR="00E349A2" w:rsidRPr="001039A0" w:rsidRDefault="00380851" w:rsidP="00E349A2">
      <w:pPr>
        <w:spacing w:after="0" w:line="240" w:lineRule="auto"/>
        <w:ind w:left="284" w:hanging="284"/>
      </w:pPr>
      <w:r>
        <w:rPr>
          <w:rFonts w:ascii="Arial" w:hAnsi="Arial" w:cs="Arial"/>
          <w:b/>
          <w:sz w:val="20"/>
          <w:szCs w:val="20"/>
        </w:rPr>
        <w:t xml:space="preserve">Hale </w:t>
      </w:r>
      <w:r w:rsidRPr="00D01692">
        <w:rPr>
          <w:rFonts w:ascii="Arial" w:hAnsi="Arial" w:cs="Arial"/>
          <w:b/>
          <w:sz w:val="20"/>
          <w:szCs w:val="20"/>
        </w:rPr>
        <w:t>Parish Clerk</w:t>
      </w:r>
    </w:p>
    <w:p w:rsidR="00380851" w:rsidRPr="00D01692" w:rsidRDefault="00380851" w:rsidP="00380851">
      <w:pPr>
        <w:pStyle w:val="Heading8"/>
        <w:ind w:left="284" w:hanging="284"/>
        <w:rPr>
          <w:rFonts w:ascii="Arial" w:hAnsi="Arial" w:cs="Arial"/>
          <w:sz w:val="20"/>
          <w:u w:val="single"/>
        </w:rPr>
      </w:pPr>
      <w:r w:rsidRPr="00D01692">
        <w:rPr>
          <w:rFonts w:ascii="Arial" w:hAnsi="Arial" w:cs="Arial"/>
          <w:sz w:val="20"/>
          <w:u w:val="single"/>
        </w:rPr>
        <w:t>AGENDA</w:t>
      </w:r>
    </w:p>
    <w:p w:rsidR="00380851" w:rsidRDefault="00380851" w:rsidP="00380851">
      <w:pPr>
        <w:spacing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380851" w:rsidRPr="00296D12" w:rsidRDefault="00380851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 w:rsidRPr="00296D12">
        <w:rPr>
          <w:rFonts w:ascii="Arial" w:hAnsi="Arial" w:cs="Arial"/>
          <w:b/>
          <w:sz w:val="20"/>
          <w:szCs w:val="20"/>
        </w:rPr>
        <w:t xml:space="preserve">To receive any </w:t>
      </w:r>
      <w:r>
        <w:rPr>
          <w:rFonts w:ascii="Arial" w:hAnsi="Arial" w:cs="Arial"/>
          <w:b/>
          <w:sz w:val="20"/>
          <w:szCs w:val="20"/>
        </w:rPr>
        <w:t>a</w:t>
      </w:r>
      <w:r w:rsidRPr="00296D12">
        <w:rPr>
          <w:rFonts w:ascii="Arial" w:hAnsi="Arial" w:cs="Arial"/>
          <w:b/>
          <w:sz w:val="20"/>
          <w:szCs w:val="20"/>
        </w:rPr>
        <w:t>pologies for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296D12">
        <w:rPr>
          <w:rFonts w:ascii="Arial" w:hAnsi="Arial" w:cs="Arial"/>
          <w:b/>
          <w:sz w:val="20"/>
          <w:szCs w:val="20"/>
        </w:rPr>
        <w:t xml:space="preserve">bsence </w:t>
      </w:r>
    </w:p>
    <w:p w:rsidR="00380851" w:rsidRPr="002D1DCF" w:rsidRDefault="00380851" w:rsidP="00380851">
      <w:pPr>
        <w:spacing w:line="140" w:lineRule="atLeast"/>
        <w:ind w:left="284" w:hanging="284"/>
        <w:contextualSpacing/>
        <w:mirrorIndents/>
        <w:rPr>
          <w:rFonts w:ascii="Arial" w:hAnsi="Arial" w:cs="Arial"/>
          <w:color w:val="E36C0A" w:themeColor="accent6" w:themeShade="BF"/>
          <w:sz w:val="12"/>
          <w:szCs w:val="20"/>
        </w:rPr>
      </w:pPr>
      <w:r w:rsidRPr="002D1DCF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</w:p>
    <w:p w:rsidR="00380851" w:rsidRPr="00296D12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 w:rsidRPr="00296D12">
        <w:rPr>
          <w:rFonts w:ascii="Arial" w:hAnsi="Arial" w:cs="Arial"/>
          <w:b/>
          <w:sz w:val="20"/>
          <w:szCs w:val="20"/>
        </w:rPr>
        <w:t>Declarations of interest and dispensations</w:t>
      </w:r>
    </w:p>
    <w:p w:rsidR="00380851" w:rsidRPr="00AC55DF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20"/>
          <w:szCs w:val="20"/>
        </w:rPr>
      </w:pPr>
      <w:r w:rsidRPr="00AC55DF">
        <w:rPr>
          <w:rFonts w:ascii="Arial" w:hAnsi="Arial" w:cs="Arial"/>
          <w:sz w:val="20"/>
          <w:szCs w:val="20"/>
        </w:rPr>
        <w:t>To receive any Declarations of Interest from Councillors on items on the agenda</w:t>
      </w:r>
    </w:p>
    <w:p w:rsidR="00380851" w:rsidRPr="00AC55DF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20"/>
          <w:szCs w:val="20"/>
        </w:rPr>
      </w:pPr>
      <w:r w:rsidRPr="00AC55DF">
        <w:rPr>
          <w:rFonts w:ascii="Arial" w:hAnsi="Arial" w:cs="Arial"/>
          <w:sz w:val="20"/>
          <w:szCs w:val="20"/>
        </w:rPr>
        <w:t>To receive written requests for dispensations for disclosable pecuniary interests/ other interests</w:t>
      </w:r>
    </w:p>
    <w:p w:rsidR="00380851" w:rsidRPr="00AC55DF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20"/>
          <w:szCs w:val="20"/>
        </w:rPr>
      </w:pPr>
      <w:r w:rsidRPr="00AC55DF">
        <w:rPr>
          <w:rFonts w:ascii="Arial" w:hAnsi="Arial" w:cs="Arial"/>
          <w:sz w:val="20"/>
          <w:szCs w:val="20"/>
        </w:rPr>
        <w:t>To grant any requests for dispensation as appropriate</w:t>
      </w:r>
    </w:p>
    <w:p w:rsidR="00380851" w:rsidRPr="007018E1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 w:rsidRPr="00296D12">
        <w:rPr>
          <w:rFonts w:ascii="Arial" w:hAnsi="Arial" w:cs="Arial"/>
          <w:b/>
          <w:sz w:val="20"/>
          <w:szCs w:val="20"/>
        </w:rPr>
        <w:t>To consider and approve the Minutes of Hale Parish Council M</w:t>
      </w:r>
      <w:r>
        <w:rPr>
          <w:rFonts w:ascii="Arial" w:hAnsi="Arial" w:cs="Arial"/>
          <w:b/>
          <w:sz w:val="20"/>
          <w:szCs w:val="20"/>
        </w:rPr>
        <w:t>eeting 2</w:t>
      </w:r>
      <w:r w:rsidRPr="002A6F18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2411A5">
        <w:rPr>
          <w:rFonts w:ascii="Arial" w:hAnsi="Arial" w:cs="Arial"/>
          <w:b/>
          <w:sz w:val="20"/>
          <w:szCs w:val="20"/>
        </w:rPr>
        <w:t xml:space="preserve"> October </w:t>
      </w:r>
      <w:r w:rsidRPr="00296D12">
        <w:rPr>
          <w:rFonts w:ascii="Arial" w:hAnsi="Arial" w:cs="Arial"/>
          <w:b/>
          <w:sz w:val="20"/>
          <w:szCs w:val="20"/>
        </w:rPr>
        <w:t xml:space="preserve">2019 and matters arising from </w:t>
      </w:r>
      <w:r>
        <w:rPr>
          <w:rFonts w:ascii="Arial" w:hAnsi="Arial" w:cs="Arial"/>
          <w:b/>
          <w:sz w:val="20"/>
          <w:szCs w:val="20"/>
        </w:rPr>
        <w:t>previous</w:t>
      </w:r>
      <w:r w:rsidRPr="00296D12">
        <w:rPr>
          <w:rFonts w:ascii="Arial" w:hAnsi="Arial" w:cs="Arial"/>
          <w:b/>
          <w:sz w:val="20"/>
          <w:szCs w:val="20"/>
        </w:rPr>
        <w:t xml:space="preserve"> minutes not elsewhere in the agenda.</w:t>
      </w:r>
    </w:p>
    <w:p w:rsidR="00380851" w:rsidRPr="00CF02B7" w:rsidRDefault="00380851" w:rsidP="003A2B32">
      <w:pPr>
        <w:pStyle w:val="ListParagraph"/>
        <w:spacing w:line="140" w:lineRule="atLeast"/>
        <w:ind w:left="570"/>
        <w:mirrorIndents/>
        <w:rPr>
          <w:rFonts w:ascii="Arial" w:hAnsi="Arial" w:cs="Arial"/>
          <w:b/>
          <w:color w:val="FF0000"/>
          <w:sz w:val="20"/>
          <w:szCs w:val="20"/>
        </w:rPr>
      </w:pPr>
      <w:r w:rsidRPr="001F5661">
        <w:rPr>
          <w:rFonts w:ascii="Arial" w:hAnsi="Arial" w:cs="Arial"/>
          <w:b/>
          <w:sz w:val="20"/>
          <w:szCs w:val="20"/>
        </w:rPr>
        <w:t xml:space="preserve">           </w:t>
      </w:r>
      <w:r w:rsidR="007A373C">
        <w:rPr>
          <w:rFonts w:ascii="Arial" w:hAnsi="Arial" w:cs="Arial"/>
          <w:b/>
          <w:sz w:val="20"/>
          <w:szCs w:val="20"/>
        </w:rPr>
        <w:tab/>
      </w:r>
    </w:p>
    <w:p w:rsidR="00380851" w:rsidRDefault="00380851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 w:rsidRPr="00296D12">
        <w:rPr>
          <w:rFonts w:ascii="Arial" w:hAnsi="Arial" w:cs="Arial"/>
          <w:b/>
          <w:sz w:val="20"/>
          <w:szCs w:val="20"/>
        </w:rPr>
        <w:t>Members of the public are invited to address the council on agenda matters or raise any matters not otherwise on the agenda.</w:t>
      </w:r>
    </w:p>
    <w:p w:rsidR="00380851" w:rsidRPr="00503884" w:rsidRDefault="00380851" w:rsidP="007A373C">
      <w:pPr>
        <w:spacing w:line="140" w:lineRule="atLeast"/>
        <w:contextualSpacing/>
        <w:mirrorIndents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80851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reports on matters of interest from external meetings attended:</w:t>
      </w:r>
    </w:p>
    <w:p w:rsidR="00380851" w:rsidRDefault="00380851" w:rsidP="00380851">
      <w:pPr>
        <w:pStyle w:val="ListParagraph"/>
        <w:spacing w:after="0" w:line="140" w:lineRule="atLeast"/>
        <w:ind w:left="284"/>
        <w:mirrorIndents/>
        <w:rPr>
          <w:rFonts w:ascii="Arial" w:hAnsi="Arial" w:cs="Arial"/>
          <w:b/>
          <w:sz w:val="20"/>
          <w:szCs w:val="20"/>
        </w:rPr>
      </w:pPr>
    </w:p>
    <w:p w:rsidR="00380851" w:rsidRPr="00380851" w:rsidRDefault="00380851" w:rsidP="00380851">
      <w:pPr>
        <w:pStyle w:val="ListParagraph"/>
        <w:spacing w:after="0" w:line="140" w:lineRule="atLeast"/>
        <w:ind w:left="284"/>
        <w:mirrorIndents/>
        <w:rPr>
          <w:rFonts w:ascii="Arial" w:hAnsi="Arial" w:cs="Arial"/>
          <w:sz w:val="20"/>
          <w:szCs w:val="20"/>
        </w:rPr>
      </w:pPr>
      <w:r w:rsidRPr="00380851">
        <w:rPr>
          <w:rFonts w:ascii="Arial" w:hAnsi="Arial" w:cs="Arial"/>
          <w:sz w:val="20"/>
          <w:szCs w:val="20"/>
        </w:rPr>
        <w:t>5.1 Electoral Review</w:t>
      </w:r>
      <w:r w:rsidR="00C908C6">
        <w:rPr>
          <w:rFonts w:ascii="Arial" w:hAnsi="Arial" w:cs="Arial"/>
          <w:sz w:val="20"/>
          <w:szCs w:val="20"/>
        </w:rPr>
        <w:t xml:space="preserve"> of NFDC briefing/ NFALC General</w:t>
      </w:r>
      <w:r w:rsidRPr="00380851">
        <w:rPr>
          <w:rFonts w:ascii="Arial" w:hAnsi="Arial" w:cs="Arial"/>
          <w:sz w:val="20"/>
          <w:szCs w:val="20"/>
        </w:rPr>
        <w:t xml:space="preserve"> meeting held on 17</w:t>
      </w:r>
      <w:r w:rsidRPr="00380851">
        <w:rPr>
          <w:rFonts w:ascii="Arial" w:hAnsi="Arial" w:cs="Arial"/>
          <w:sz w:val="20"/>
          <w:szCs w:val="20"/>
          <w:vertAlign w:val="superscript"/>
        </w:rPr>
        <w:t>th</w:t>
      </w:r>
      <w:r w:rsidRPr="00380851">
        <w:rPr>
          <w:rFonts w:ascii="Arial" w:hAnsi="Arial" w:cs="Arial"/>
          <w:sz w:val="20"/>
          <w:szCs w:val="20"/>
        </w:rPr>
        <w:t xml:space="preserve"> October</w:t>
      </w:r>
    </w:p>
    <w:p w:rsidR="00380851" w:rsidRPr="00910804" w:rsidRDefault="00380851" w:rsidP="00380851">
      <w:pPr>
        <w:pStyle w:val="ListParagraph"/>
        <w:spacing w:after="0" w:line="140" w:lineRule="atLeast"/>
        <w:ind w:left="284"/>
        <w:mirrorIndents/>
        <w:rPr>
          <w:rFonts w:ascii="Arial" w:hAnsi="Arial" w:cs="Arial"/>
          <w:b/>
          <w:sz w:val="20"/>
          <w:szCs w:val="20"/>
        </w:rPr>
      </w:pPr>
    </w:p>
    <w:p w:rsidR="00380851" w:rsidRPr="00FA392A" w:rsidRDefault="00380851" w:rsidP="00380851">
      <w:pPr>
        <w:pStyle w:val="ListParagraph"/>
        <w:numPr>
          <w:ilvl w:val="0"/>
          <w:numId w:val="1"/>
        </w:numPr>
        <w:spacing w:after="0" w:line="140" w:lineRule="atLeast"/>
        <w:ind w:left="284" w:hanging="284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review risk assessments completed including:</w:t>
      </w:r>
    </w:p>
    <w:p w:rsidR="00380851" w:rsidRDefault="00380851" w:rsidP="00380851">
      <w:pPr>
        <w:pStyle w:val="ListParagraph"/>
        <w:spacing w:after="0" w:line="140" w:lineRule="atLeast"/>
        <w:ind w:left="284"/>
        <w:mirrorIndents/>
        <w:rPr>
          <w:rFonts w:ascii="Arial" w:hAnsi="Arial" w:cs="Arial"/>
          <w:sz w:val="20"/>
          <w:szCs w:val="20"/>
        </w:rPr>
      </w:pPr>
    </w:p>
    <w:p w:rsidR="00380851" w:rsidRPr="00FA392A" w:rsidRDefault="00380851" w:rsidP="00380851">
      <w:pPr>
        <w:pStyle w:val="ListParagraph"/>
        <w:spacing w:after="0" w:line="140" w:lineRule="atLeast"/>
        <w:ind w:left="284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FA392A">
        <w:rPr>
          <w:rFonts w:ascii="Arial" w:hAnsi="Arial" w:cs="Arial"/>
          <w:sz w:val="20"/>
          <w:szCs w:val="20"/>
        </w:rPr>
        <w:t xml:space="preserve">.1) Cemetery, 6.2) Hatchet Green, 6.3) Financial and </w:t>
      </w:r>
      <w:r>
        <w:rPr>
          <w:rFonts w:ascii="Arial" w:hAnsi="Arial" w:cs="Arial"/>
          <w:sz w:val="20"/>
          <w:szCs w:val="20"/>
        </w:rPr>
        <w:t>6.</w:t>
      </w:r>
      <w:r w:rsidRPr="00FA392A">
        <w:rPr>
          <w:rFonts w:ascii="Arial" w:hAnsi="Arial" w:cs="Arial"/>
          <w:sz w:val="20"/>
          <w:szCs w:val="20"/>
        </w:rPr>
        <w:t>4) Other street Furniture.</w:t>
      </w:r>
    </w:p>
    <w:p w:rsidR="00380851" w:rsidRDefault="00380851" w:rsidP="00380851">
      <w:pPr>
        <w:spacing w:after="0" w:line="140" w:lineRule="atLeast"/>
        <w:mirrorIndents/>
        <w:rPr>
          <w:rFonts w:ascii="Arial" w:hAnsi="Arial" w:cs="Arial"/>
          <w:b/>
          <w:sz w:val="20"/>
          <w:szCs w:val="20"/>
        </w:rPr>
      </w:pPr>
    </w:p>
    <w:p w:rsidR="00380851" w:rsidRDefault="00380851" w:rsidP="00380851">
      <w:pPr>
        <w:pStyle w:val="ListParagraph"/>
        <w:numPr>
          <w:ilvl w:val="0"/>
          <w:numId w:val="1"/>
        </w:numPr>
        <w:spacing w:after="0" w:line="140" w:lineRule="atLeast"/>
        <w:ind w:left="284" w:hanging="284"/>
        <w:mirrorIndents/>
        <w:rPr>
          <w:rFonts w:ascii="Arial" w:hAnsi="Arial" w:cs="Arial"/>
          <w:b/>
          <w:sz w:val="20"/>
          <w:szCs w:val="20"/>
        </w:rPr>
      </w:pPr>
      <w:r w:rsidRPr="00910804">
        <w:rPr>
          <w:rFonts w:ascii="Arial" w:hAnsi="Arial" w:cs="Arial"/>
          <w:b/>
          <w:sz w:val="20"/>
          <w:szCs w:val="20"/>
        </w:rPr>
        <w:t>To consider matters relating to the Cemetery including:</w:t>
      </w:r>
    </w:p>
    <w:p w:rsidR="00380851" w:rsidRDefault="00380851" w:rsidP="00380851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</w:p>
    <w:p w:rsidR="00380851" w:rsidRPr="00FA392A" w:rsidRDefault="00380851" w:rsidP="00380851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</w:t>
      </w:r>
      <w:r w:rsidRPr="00FA392A">
        <w:rPr>
          <w:rFonts w:ascii="Arial" w:hAnsi="Arial" w:cs="Arial"/>
          <w:sz w:val="20"/>
          <w:szCs w:val="20"/>
        </w:rPr>
        <w:t>Report of volunteer group meeting and work progress.</w:t>
      </w:r>
    </w:p>
    <w:p w:rsidR="00380851" w:rsidRDefault="00380851" w:rsidP="00380851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</w:p>
    <w:p w:rsidR="00E349A2" w:rsidRDefault="00380851" w:rsidP="00E349A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</w:t>
      </w:r>
      <w:r w:rsidRPr="00FA392A">
        <w:rPr>
          <w:rFonts w:ascii="Arial" w:hAnsi="Arial" w:cs="Arial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by Cllr Hartas to propose</w:t>
      </w:r>
      <w:r w:rsidRPr="00FA392A">
        <w:rPr>
          <w:rFonts w:ascii="Arial" w:hAnsi="Arial" w:cs="Arial"/>
          <w:sz w:val="20"/>
          <w:szCs w:val="20"/>
        </w:rPr>
        <w:t xml:space="preserve"> to amend cemetery regulations to allow triple graves.</w:t>
      </w:r>
    </w:p>
    <w:p w:rsidR="00E349A2" w:rsidRDefault="00E349A2" w:rsidP="00E349A2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E349A2" w:rsidRDefault="00E349A2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consider safety in regard to drill pits at Hale Purlieu and discuss action required. </w:t>
      </w:r>
    </w:p>
    <w:p w:rsidR="00E349A2" w:rsidRDefault="00E349A2" w:rsidP="00E349A2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380851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 w:rsidRPr="00C50456">
        <w:rPr>
          <w:rFonts w:ascii="Arial" w:hAnsi="Arial" w:cs="Arial"/>
          <w:b/>
          <w:sz w:val="20"/>
          <w:szCs w:val="20"/>
        </w:rPr>
        <w:t xml:space="preserve">To consider and determine next steps for Affordable Housing project including: </w:t>
      </w:r>
    </w:p>
    <w:p w:rsidR="00380851" w:rsidRDefault="00380851" w:rsidP="00380851">
      <w:pPr>
        <w:spacing w:after="0"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897AD9" w:rsidRDefault="00E349A2" w:rsidP="00380851">
      <w:pPr>
        <w:spacing w:after="0"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97AD9">
        <w:rPr>
          <w:rFonts w:ascii="Arial" w:hAnsi="Arial" w:cs="Arial"/>
          <w:sz w:val="20"/>
          <w:szCs w:val="20"/>
        </w:rPr>
        <w:t xml:space="preserve">.1 </w:t>
      </w:r>
      <w:r w:rsidR="007A373C">
        <w:rPr>
          <w:rFonts w:ascii="Arial" w:hAnsi="Arial" w:cs="Arial"/>
          <w:sz w:val="20"/>
          <w:szCs w:val="20"/>
        </w:rPr>
        <w:t>Motion by Cllr Hartas to accept the legal advice received and to call for five Councillors to propose amendment of the Conditions Document in t</w:t>
      </w:r>
      <w:r w:rsidR="00C7011D">
        <w:rPr>
          <w:rFonts w:ascii="Arial" w:hAnsi="Arial" w:cs="Arial"/>
          <w:sz w:val="20"/>
          <w:szCs w:val="20"/>
        </w:rPr>
        <w:t>he December meeting as per the S</w:t>
      </w:r>
      <w:r w:rsidR="007A373C">
        <w:rPr>
          <w:rFonts w:ascii="Arial" w:hAnsi="Arial" w:cs="Arial"/>
          <w:sz w:val="20"/>
          <w:szCs w:val="20"/>
        </w:rPr>
        <w:t>olicitors recommendation.</w:t>
      </w:r>
    </w:p>
    <w:p w:rsidR="00897AD9" w:rsidRDefault="00897AD9" w:rsidP="00380851">
      <w:pPr>
        <w:spacing w:after="0" w:line="140" w:lineRule="atLeast"/>
        <w:ind w:left="720"/>
        <w:contextualSpacing/>
        <w:mirrorIndents/>
        <w:rPr>
          <w:rFonts w:ascii="Arial" w:hAnsi="Arial" w:cs="Arial"/>
          <w:sz w:val="20"/>
          <w:szCs w:val="20"/>
        </w:rPr>
      </w:pPr>
    </w:p>
    <w:p w:rsidR="00380851" w:rsidRDefault="00E349A2" w:rsidP="00380851">
      <w:pPr>
        <w:spacing w:after="0" w:line="140" w:lineRule="atLeast"/>
        <w:ind w:left="720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80851">
        <w:rPr>
          <w:rFonts w:ascii="Arial" w:hAnsi="Arial" w:cs="Arial"/>
          <w:sz w:val="20"/>
          <w:szCs w:val="20"/>
        </w:rPr>
        <w:t>.2 Update on the proposed public meeting in relation to affordable housing.</w:t>
      </w:r>
    </w:p>
    <w:p w:rsidR="00380851" w:rsidRDefault="00380851" w:rsidP="00380851">
      <w:pPr>
        <w:spacing w:after="0"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380851" w:rsidRDefault="00E349A2" w:rsidP="00380851">
      <w:pPr>
        <w:spacing w:after="0" w:line="140" w:lineRule="atLeast"/>
        <w:ind w:left="720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80851">
        <w:rPr>
          <w:rFonts w:ascii="Arial" w:hAnsi="Arial" w:cs="Arial"/>
          <w:sz w:val="20"/>
          <w:szCs w:val="20"/>
        </w:rPr>
        <w:t>.3 To decide on a response to NFDC on the level of support from HPC for the application from HVCLT for funding.</w:t>
      </w:r>
    </w:p>
    <w:p w:rsidR="00380851" w:rsidRDefault="00380851" w:rsidP="00380851">
      <w:pPr>
        <w:spacing w:after="0" w:line="140" w:lineRule="atLeast"/>
        <w:ind w:left="720"/>
        <w:contextualSpacing/>
        <w:mirrorIndents/>
        <w:rPr>
          <w:rFonts w:ascii="Arial" w:hAnsi="Arial" w:cs="Arial"/>
          <w:sz w:val="20"/>
          <w:szCs w:val="20"/>
        </w:rPr>
      </w:pPr>
    </w:p>
    <w:p w:rsidR="00380851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consider the following planning applications:</w:t>
      </w:r>
    </w:p>
    <w:tbl>
      <w:tblPr>
        <w:tblW w:w="8789" w:type="dxa"/>
        <w:tblInd w:w="562" w:type="dxa"/>
        <w:tblLook w:val="04A0"/>
      </w:tblPr>
      <w:tblGrid>
        <w:gridCol w:w="1979"/>
        <w:gridCol w:w="6810"/>
      </w:tblGrid>
      <w:tr w:rsidR="00380851" w:rsidTr="00A078F1">
        <w:tc>
          <w:tcPr>
            <w:tcW w:w="1979" w:type="dxa"/>
            <w:hideMark/>
          </w:tcPr>
          <w:p w:rsidR="00517EA3" w:rsidRDefault="00517EA3" w:rsidP="00A078F1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0851" w:rsidRDefault="00380851" w:rsidP="00A078F1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Ref:  </w:t>
            </w:r>
          </w:p>
        </w:tc>
        <w:tc>
          <w:tcPr>
            <w:tcW w:w="6810" w:type="dxa"/>
            <w:hideMark/>
          </w:tcPr>
          <w:p w:rsidR="00517EA3" w:rsidRDefault="00517EA3" w:rsidP="00A078F1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80851" w:rsidRDefault="00380851" w:rsidP="00A078F1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51847">
              <w:rPr>
                <w:rFonts w:ascii="Arial" w:hAnsi="Arial" w:cs="Arial"/>
                <w:sz w:val="20"/>
                <w:szCs w:val="20"/>
              </w:rPr>
              <w:t>19/00</w:t>
            </w: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380851" w:rsidTr="00A078F1">
        <w:tc>
          <w:tcPr>
            <w:tcW w:w="1979" w:type="dxa"/>
          </w:tcPr>
          <w:p w:rsidR="00380851" w:rsidRDefault="00380851" w:rsidP="00A078F1">
            <w:pPr>
              <w:spacing w:after="0" w:line="140" w:lineRule="atLeast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Address:  </w:t>
            </w:r>
          </w:p>
        </w:tc>
        <w:tc>
          <w:tcPr>
            <w:tcW w:w="6810" w:type="dxa"/>
          </w:tcPr>
          <w:p w:rsidR="00380851" w:rsidRPr="00727280" w:rsidRDefault="00380851" w:rsidP="00A078F1">
            <w:pPr>
              <w:spacing w:after="0" w:line="140" w:lineRule="atLeast"/>
              <w:contextualSpacing/>
              <w:mirrorIndent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SAUGHTREES, HATCHET GREEN, </w:t>
            </w:r>
            <w:r w:rsidRPr="00051847">
              <w:rPr>
                <w:rFonts w:ascii="Arial" w:hAnsi="Arial" w:cs="Arial"/>
                <w:b/>
                <w:sz w:val="20"/>
                <w:szCs w:val="20"/>
              </w:rPr>
              <w:t xml:space="preserve"> HALE, FORDINGBRIDGE, SP6 2</w:t>
            </w:r>
            <w:r>
              <w:rPr>
                <w:rFonts w:ascii="Arial" w:hAnsi="Arial" w:cs="Arial"/>
                <w:b/>
                <w:sz w:val="20"/>
                <w:szCs w:val="20"/>
              </w:rPr>
              <w:t>NB</w:t>
            </w:r>
          </w:p>
        </w:tc>
      </w:tr>
      <w:tr w:rsidR="00380851" w:rsidTr="00A078F1">
        <w:tc>
          <w:tcPr>
            <w:tcW w:w="1979" w:type="dxa"/>
            <w:hideMark/>
          </w:tcPr>
          <w:p w:rsidR="00380851" w:rsidRDefault="00380851" w:rsidP="00A078F1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Proposed Works:</w:t>
            </w:r>
          </w:p>
        </w:tc>
        <w:tc>
          <w:tcPr>
            <w:tcW w:w="6810" w:type="dxa"/>
            <w:hideMark/>
          </w:tcPr>
          <w:p w:rsidR="00380851" w:rsidRDefault="00380851" w:rsidP="00A078F1">
            <w:pPr>
              <w:spacing w:after="0" w:line="140" w:lineRule="atLeast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Outbuilding, re-alignment of driveway, flat glass link</w:t>
            </w:r>
          </w:p>
        </w:tc>
      </w:tr>
      <w:tr w:rsidR="00380851" w:rsidTr="00A078F1">
        <w:tc>
          <w:tcPr>
            <w:tcW w:w="1979" w:type="dxa"/>
            <w:hideMark/>
          </w:tcPr>
          <w:p w:rsidR="00380851" w:rsidRDefault="00380851" w:rsidP="00A078F1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Officer: </w:t>
            </w:r>
          </w:p>
        </w:tc>
        <w:tc>
          <w:tcPr>
            <w:tcW w:w="6810" w:type="dxa"/>
            <w:hideMark/>
          </w:tcPr>
          <w:p w:rsidR="00380851" w:rsidRDefault="00380851" w:rsidP="00A078F1">
            <w:pPr>
              <w:spacing w:after="0" w:line="140" w:lineRule="atLeast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 w:rsidRPr="00051847">
              <w:rPr>
                <w:rFonts w:ascii="Arial" w:hAnsi="Arial" w:cs="Arial"/>
                <w:sz w:val="20"/>
                <w:szCs w:val="20"/>
              </w:rPr>
              <w:t>Liz Young</w:t>
            </w:r>
            <w:r w:rsidRPr="00D353D0">
              <w:t xml:space="preserve"> </w:t>
            </w:r>
          </w:p>
        </w:tc>
      </w:tr>
      <w:tr w:rsidR="00380851" w:rsidTr="00A078F1">
        <w:tc>
          <w:tcPr>
            <w:tcW w:w="1979" w:type="dxa"/>
          </w:tcPr>
          <w:p w:rsidR="00380851" w:rsidRDefault="00380851" w:rsidP="00A078F1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 response:</w:t>
            </w:r>
          </w:p>
        </w:tc>
        <w:tc>
          <w:tcPr>
            <w:tcW w:w="6810" w:type="dxa"/>
          </w:tcPr>
          <w:p w:rsidR="00380851" w:rsidRPr="00FF37CB" w:rsidRDefault="00380851" w:rsidP="00A078F1">
            <w:pPr>
              <w:spacing w:after="0" w:line="140" w:lineRule="atLeast"/>
              <w:contextualSpacing/>
              <w:mirrorIndent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18</w:t>
            </w:r>
            <w:r w:rsidRPr="00FC44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Pr="00051847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</w:tr>
    </w:tbl>
    <w:p w:rsidR="007A373C" w:rsidRDefault="007A373C" w:rsidP="00380851">
      <w:pPr>
        <w:rPr>
          <w:rFonts w:ascii="Arial" w:hAnsi="Arial" w:cs="Arial"/>
          <w:b/>
          <w:sz w:val="20"/>
          <w:szCs w:val="20"/>
        </w:rPr>
      </w:pPr>
    </w:p>
    <w:p w:rsidR="00C260B5" w:rsidRDefault="00E349A2" w:rsidP="003808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02ABA">
        <w:rPr>
          <w:rFonts w:ascii="Arial" w:hAnsi="Arial" w:cs="Arial"/>
          <w:b/>
          <w:sz w:val="20"/>
          <w:szCs w:val="20"/>
        </w:rPr>
        <w:t xml:space="preserve"> </w:t>
      </w:r>
      <w:r w:rsidR="00380851" w:rsidRPr="002B39D9">
        <w:rPr>
          <w:rFonts w:ascii="Arial" w:hAnsi="Arial" w:cs="Arial"/>
          <w:b/>
          <w:sz w:val="20"/>
          <w:szCs w:val="20"/>
        </w:rPr>
        <w:t>To review t</w:t>
      </w:r>
      <w:r w:rsidR="00380851">
        <w:rPr>
          <w:rFonts w:ascii="Arial" w:hAnsi="Arial" w:cs="Arial"/>
          <w:b/>
          <w:sz w:val="20"/>
          <w:szCs w:val="20"/>
        </w:rPr>
        <w:t>h</w:t>
      </w:r>
      <w:r w:rsidR="00380851" w:rsidRPr="002B39D9">
        <w:rPr>
          <w:rFonts w:ascii="Arial" w:hAnsi="Arial" w:cs="Arial"/>
          <w:b/>
          <w:sz w:val="20"/>
          <w:szCs w:val="20"/>
        </w:rPr>
        <w:t xml:space="preserve">e first draft of the Parish Council budget and precept </w:t>
      </w:r>
      <w:r w:rsidR="00380851">
        <w:rPr>
          <w:rFonts w:ascii="Arial" w:hAnsi="Arial" w:cs="Arial"/>
          <w:b/>
          <w:sz w:val="20"/>
          <w:szCs w:val="20"/>
        </w:rPr>
        <w:t>r</w:t>
      </w:r>
      <w:r w:rsidR="00380851" w:rsidRPr="002B39D9">
        <w:rPr>
          <w:rFonts w:ascii="Arial" w:hAnsi="Arial" w:cs="Arial"/>
          <w:b/>
          <w:sz w:val="20"/>
          <w:szCs w:val="20"/>
        </w:rPr>
        <w:t>equest for 2020/21.</w:t>
      </w:r>
    </w:p>
    <w:p w:rsidR="00380851" w:rsidRPr="007F79D4" w:rsidRDefault="00E349A2" w:rsidP="00A02ABA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02ABA">
        <w:rPr>
          <w:rFonts w:ascii="Arial" w:hAnsi="Arial" w:cs="Arial"/>
          <w:b/>
          <w:sz w:val="20"/>
          <w:szCs w:val="20"/>
        </w:rPr>
        <w:t xml:space="preserve"> </w:t>
      </w:r>
      <w:r w:rsidR="00380851" w:rsidRPr="007F79D4">
        <w:rPr>
          <w:rFonts w:ascii="Arial" w:hAnsi="Arial" w:cs="Arial"/>
          <w:b/>
          <w:sz w:val="20"/>
          <w:szCs w:val="20"/>
        </w:rPr>
        <w:t xml:space="preserve">To consider correspondence (1) received before </w:t>
      </w:r>
      <w:r w:rsidR="00380851">
        <w:rPr>
          <w:rFonts w:ascii="Arial" w:hAnsi="Arial" w:cs="Arial"/>
          <w:b/>
          <w:sz w:val="20"/>
          <w:szCs w:val="20"/>
        </w:rPr>
        <w:t>2</w:t>
      </w:r>
      <w:r w:rsidR="006B32A2">
        <w:rPr>
          <w:rFonts w:ascii="Arial" w:hAnsi="Arial" w:cs="Arial"/>
          <w:b/>
          <w:sz w:val="20"/>
          <w:szCs w:val="20"/>
        </w:rPr>
        <w:t>9</w:t>
      </w:r>
      <w:r w:rsidR="00380851" w:rsidRPr="00351E7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80851">
        <w:rPr>
          <w:rFonts w:ascii="Arial" w:hAnsi="Arial" w:cs="Arial"/>
          <w:b/>
          <w:sz w:val="20"/>
          <w:szCs w:val="20"/>
        </w:rPr>
        <w:t xml:space="preserve"> October </w:t>
      </w:r>
      <w:r w:rsidR="00380851" w:rsidRPr="007F79D4">
        <w:rPr>
          <w:rFonts w:ascii="Arial" w:hAnsi="Arial" w:cs="Arial"/>
          <w:b/>
          <w:sz w:val="20"/>
          <w:szCs w:val="20"/>
        </w:rPr>
        <w:t>2019 and (2) any urgent correspondence received after the agenda was finalised</w:t>
      </w:r>
      <w:r w:rsidR="00380851">
        <w:rPr>
          <w:rFonts w:ascii="Arial" w:hAnsi="Arial" w:cs="Arial"/>
          <w:b/>
          <w:sz w:val="20"/>
          <w:szCs w:val="20"/>
        </w:rPr>
        <w:t xml:space="preserve"> not dealt with elsewhere in the agenda</w:t>
      </w:r>
    </w:p>
    <w:p w:rsidR="00380851" w:rsidRPr="003B4239" w:rsidRDefault="00380851" w:rsidP="00380851">
      <w:pPr>
        <w:spacing w:after="0" w:line="140" w:lineRule="atLeast"/>
        <w:ind w:left="284"/>
        <w:contextualSpacing/>
        <w:mirrorIndents/>
        <w:rPr>
          <w:rFonts w:ascii="Arial" w:hAnsi="Arial" w:cs="Arial"/>
          <w:color w:val="FF0000"/>
          <w:sz w:val="12"/>
          <w:szCs w:val="20"/>
        </w:rPr>
      </w:pPr>
    </w:p>
    <w:p w:rsidR="00380851" w:rsidRPr="00D77257" w:rsidRDefault="00E349A2" w:rsidP="00A02ABA">
      <w:pPr>
        <w:spacing w:after="0" w:line="240" w:lineRule="auto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A02ABA">
        <w:rPr>
          <w:rFonts w:ascii="Arial" w:hAnsi="Arial" w:cs="Arial"/>
          <w:b/>
          <w:sz w:val="20"/>
          <w:szCs w:val="20"/>
        </w:rPr>
        <w:t xml:space="preserve"> </w:t>
      </w:r>
      <w:r w:rsidR="00380851" w:rsidRPr="00D77257">
        <w:rPr>
          <w:rFonts w:ascii="Arial" w:hAnsi="Arial" w:cs="Arial"/>
          <w:b/>
          <w:sz w:val="20"/>
          <w:szCs w:val="20"/>
        </w:rPr>
        <w:t>To receive the Clerk’s report</w:t>
      </w:r>
      <w:r w:rsidR="00380851" w:rsidRPr="00D77257">
        <w:rPr>
          <w:rFonts w:ascii="Arial" w:hAnsi="Arial" w:cs="Arial"/>
          <w:sz w:val="20"/>
          <w:szCs w:val="20"/>
        </w:rPr>
        <w:t xml:space="preserve"> </w:t>
      </w:r>
    </w:p>
    <w:p w:rsidR="00380851" w:rsidRPr="00D77257" w:rsidRDefault="00380851" w:rsidP="00380851">
      <w:pPr>
        <w:spacing w:after="0" w:line="240" w:lineRule="auto"/>
        <w:ind w:left="284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380851" w:rsidRPr="00D77257" w:rsidRDefault="00E349A2" w:rsidP="00A02ABA">
      <w:pPr>
        <w:spacing w:after="0" w:line="240" w:lineRule="auto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02ABA">
        <w:rPr>
          <w:rFonts w:ascii="Arial" w:hAnsi="Arial" w:cs="Arial"/>
          <w:b/>
          <w:sz w:val="20"/>
          <w:szCs w:val="20"/>
        </w:rPr>
        <w:t xml:space="preserve"> </w:t>
      </w:r>
      <w:r w:rsidR="00380851" w:rsidRPr="00D77257">
        <w:rPr>
          <w:rFonts w:ascii="Arial" w:hAnsi="Arial" w:cs="Arial"/>
          <w:b/>
          <w:sz w:val="20"/>
          <w:szCs w:val="20"/>
        </w:rPr>
        <w:t>To consider the following payments requests:</w:t>
      </w:r>
    </w:p>
    <w:tbl>
      <w:tblPr>
        <w:tblW w:w="0" w:type="auto"/>
        <w:tblInd w:w="426" w:type="dxa"/>
        <w:tblLook w:val="04A0"/>
      </w:tblPr>
      <w:tblGrid>
        <w:gridCol w:w="1276"/>
        <w:gridCol w:w="6601"/>
        <w:gridCol w:w="939"/>
      </w:tblGrid>
      <w:tr w:rsidR="00380851" w:rsidRPr="003B4239" w:rsidTr="00A078F1">
        <w:trPr>
          <w:trHeight w:hRule="exact" w:val="227"/>
        </w:trPr>
        <w:tc>
          <w:tcPr>
            <w:tcW w:w="1279" w:type="dxa"/>
            <w:shd w:val="clear" w:color="auto" w:fill="auto"/>
          </w:tcPr>
          <w:p w:rsidR="00380851" w:rsidRPr="00E520B9" w:rsidRDefault="00380851" w:rsidP="00A078F1">
            <w:pPr>
              <w:spacing w:line="140" w:lineRule="atLeast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380851" w:rsidRPr="003B4239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color w:val="FF0000"/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851" w:rsidRPr="003B4239" w:rsidRDefault="00380851" w:rsidP="00A078F1">
            <w:pPr>
              <w:pStyle w:val="ListParagraph"/>
              <w:spacing w:line="140" w:lineRule="atLeast"/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380851" w:rsidRPr="003B4239" w:rsidTr="00A078F1">
        <w:trPr>
          <w:trHeight w:hRule="exact" w:val="227"/>
        </w:trPr>
        <w:tc>
          <w:tcPr>
            <w:tcW w:w="1279" w:type="dxa"/>
            <w:shd w:val="clear" w:color="auto" w:fill="auto"/>
          </w:tcPr>
          <w:p w:rsidR="00380851" w:rsidRPr="003B4239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20.10.19</w:t>
            </w:r>
          </w:p>
        </w:tc>
        <w:tc>
          <w:tcPr>
            <w:tcW w:w="6659" w:type="dxa"/>
            <w:shd w:val="clear" w:color="auto" w:fill="auto"/>
          </w:tcPr>
          <w:p w:rsidR="00380851" w:rsidRPr="003B4239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 Edge (one cemetery cut)</w:t>
            </w:r>
          </w:p>
        </w:tc>
        <w:tc>
          <w:tcPr>
            <w:tcW w:w="851" w:type="dxa"/>
            <w:shd w:val="clear" w:color="auto" w:fill="auto"/>
          </w:tcPr>
          <w:p w:rsidR="00380851" w:rsidRPr="004D5AAB" w:rsidRDefault="00380851" w:rsidP="00A078F1">
            <w:pPr>
              <w:spacing w:line="1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£85.00</w:t>
            </w:r>
          </w:p>
        </w:tc>
      </w:tr>
      <w:tr w:rsidR="00380851" w:rsidRPr="00A02ABA" w:rsidTr="00A078F1">
        <w:trPr>
          <w:trHeight w:hRule="exact" w:val="227"/>
        </w:trPr>
        <w:tc>
          <w:tcPr>
            <w:tcW w:w="1279" w:type="dxa"/>
            <w:shd w:val="clear" w:color="auto" w:fill="auto"/>
          </w:tcPr>
          <w:p w:rsidR="00380851" w:rsidRPr="00A02ABA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02ABA">
              <w:rPr>
                <w:rFonts w:ascii="Arial" w:hAnsi="Arial" w:cs="Arial"/>
                <w:sz w:val="20"/>
                <w:szCs w:val="20"/>
              </w:rPr>
              <w:t>24.11.19</w:t>
            </w:r>
          </w:p>
        </w:tc>
        <w:tc>
          <w:tcPr>
            <w:tcW w:w="6659" w:type="dxa"/>
            <w:shd w:val="clear" w:color="auto" w:fill="auto"/>
          </w:tcPr>
          <w:p w:rsidR="00380851" w:rsidRPr="00A02ABA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02ABA">
              <w:rPr>
                <w:rFonts w:ascii="Arial" w:hAnsi="Arial" w:cs="Arial"/>
                <w:sz w:val="20"/>
                <w:szCs w:val="20"/>
              </w:rPr>
              <w:t xml:space="preserve">Clerks Salary </w:t>
            </w:r>
          </w:p>
        </w:tc>
        <w:tc>
          <w:tcPr>
            <w:tcW w:w="851" w:type="dxa"/>
            <w:shd w:val="clear" w:color="auto" w:fill="auto"/>
          </w:tcPr>
          <w:p w:rsidR="00380851" w:rsidRPr="00A02ABA" w:rsidRDefault="00380851" w:rsidP="00A078F1">
            <w:pPr>
              <w:pStyle w:val="ListParagraph"/>
              <w:spacing w:line="140" w:lineRule="atLeast"/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ABA">
              <w:rPr>
                <w:rFonts w:ascii="Arial" w:hAnsi="Arial" w:cs="Arial"/>
                <w:sz w:val="20"/>
                <w:szCs w:val="20"/>
              </w:rPr>
              <w:t>£431.74</w:t>
            </w:r>
          </w:p>
        </w:tc>
      </w:tr>
      <w:tr w:rsidR="00380851" w:rsidRPr="003B4239" w:rsidTr="00A078F1">
        <w:trPr>
          <w:trHeight w:hRule="exact" w:val="227"/>
        </w:trPr>
        <w:tc>
          <w:tcPr>
            <w:tcW w:w="1279" w:type="dxa"/>
            <w:shd w:val="clear" w:color="auto" w:fill="auto"/>
          </w:tcPr>
          <w:p w:rsidR="00380851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380851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851" w:rsidRDefault="00380851" w:rsidP="00A078F1">
            <w:pPr>
              <w:pStyle w:val="ListParagraph"/>
              <w:spacing w:line="140" w:lineRule="atLeast"/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851" w:rsidRPr="003B4239" w:rsidTr="00A078F1">
        <w:trPr>
          <w:trHeight w:hRule="exact" w:val="80"/>
        </w:trPr>
        <w:tc>
          <w:tcPr>
            <w:tcW w:w="1279" w:type="dxa"/>
            <w:shd w:val="clear" w:color="auto" w:fill="auto"/>
          </w:tcPr>
          <w:p w:rsidR="00380851" w:rsidRPr="00DC4190" w:rsidRDefault="00380851" w:rsidP="00A078F1">
            <w:pPr>
              <w:spacing w:line="1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380851" w:rsidRPr="00D77257" w:rsidRDefault="00380851" w:rsidP="00A078F1">
            <w:pPr>
              <w:spacing w:line="1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851" w:rsidRDefault="00380851" w:rsidP="00A078F1">
            <w:pPr>
              <w:pStyle w:val="ListParagraph"/>
              <w:spacing w:line="140" w:lineRule="atLeast"/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851" w:rsidRPr="003B4239" w:rsidTr="00A078F1">
        <w:trPr>
          <w:trHeight w:hRule="exact" w:val="80"/>
        </w:trPr>
        <w:tc>
          <w:tcPr>
            <w:tcW w:w="1279" w:type="dxa"/>
            <w:shd w:val="clear" w:color="auto" w:fill="auto"/>
          </w:tcPr>
          <w:p w:rsidR="00380851" w:rsidRPr="003B4239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shd w:val="clear" w:color="auto" w:fill="auto"/>
          </w:tcPr>
          <w:p w:rsidR="00380851" w:rsidRPr="00D30C1B" w:rsidRDefault="00380851" w:rsidP="00A078F1">
            <w:pPr>
              <w:spacing w:line="1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80851" w:rsidRPr="003B4239" w:rsidRDefault="00380851" w:rsidP="00A078F1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851" w:rsidRPr="007F79D4" w:rsidRDefault="00E349A2" w:rsidP="00A02ABA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A02ABA">
        <w:rPr>
          <w:rFonts w:ascii="Arial" w:hAnsi="Arial" w:cs="Arial"/>
          <w:b/>
          <w:sz w:val="20"/>
          <w:szCs w:val="20"/>
        </w:rPr>
        <w:t xml:space="preserve"> </w:t>
      </w:r>
      <w:r w:rsidR="00380851" w:rsidRPr="007F79D4">
        <w:rPr>
          <w:rFonts w:ascii="Arial" w:hAnsi="Arial" w:cs="Arial"/>
          <w:b/>
          <w:sz w:val="20"/>
          <w:szCs w:val="20"/>
        </w:rPr>
        <w:t xml:space="preserve">To </w:t>
      </w:r>
      <w:r w:rsidR="00380851">
        <w:rPr>
          <w:rFonts w:ascii="Arial" w:hAnsi="Arial" w:cs="Arial"/>
          <w:b/>
          <w:sz w:val="20"/>
          <w:szCs w:val="20"/>
        </w:rPr>
        <w:t>review the acc</w:t>
      </w:r>
      <w:r w:rsidR="00A02ABA">
        <w:rPr>
          <w:rFonts w:ascii="Arial" w:hAnsi="Arial" w:cs="Arial"/>
          <w:b/>
          <w:sz w:val="20"/>
          <w:szCs w:val="20"/>
        </w:rPr>
        <w:t>ounts for the month of October</w:t>
      </w:r>
      <w:r w:rsidR="00380851">
        <w:rPr>
          <w:rFonts w:ascii="Arial" w:hAnsi="Arial" w:cs="Arial"/>
          <w:b/>
          <w:sz w:val="20"/>
          <w:szCs w:val="20"/>
        </w:rPr>
        <w:t xml:space="preserve"> 2019 </w:t>
      </w:r>
      <w:r w:rsidR="00380851" w:rsidRPr="007F79D4">
        <w:rPr>
          <w:rFonts w:ascii="Arial" w:hAnsi="Arial" w:cs="Arial"/>
          <w:b/>
          <w:sz w:val="20"/>
          <w:szCs w:val="20"/>
        </w:rPr>
        <w:t>and record the bank balances</w:t>
      </w:r>
      <w:r w:rsidR="00380851">
        <w:rPr>
          <w:rFonts w:ascii="Arial" w:hAnsi="Arial" w:cs="Arial"/>
          <w:b/>
          <w:sz w:val="20"/>
          <w:szCs w:val="20"/>
        </w:rPr>
        <w:t>.</w:t>
      </w:r>
    </w:p>
    <w:p w:rsidR="00380851" w:rsidRPr="003B4239" w:rsidRDefault="00380851" w:rsidP="00380851">
      <w:pPr>
        <w:spacing w:after="0" w:line="140" w:lineRule="atLeast"/>
        <w:ind w:left="284" w:hanging="284"/>
        <w:contextualSpacing/>
        <w:mirrorIndents/>
        <w:rPr>
          <w:rFonts w:ascii="Arial" w:hAnsi="Arial" w:cs="Arial"/>
          <w:color w:val="FF0000"/>
          <w:sz w:val="12"/>
          <w:szCs w:val="20"/>
        </w:rPr>
      </w:pPr>
    </w:p>
    <w:p w:rsidR="00380851" w:rsidRPr="007F79D4" w:rsidRDefault="00E349A2" w:rsidP="00A02ABA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 </w:t>
      </w:r>
      <w:r w:rsidR="00380851" w:rsidRPr="007F79D4">
        <w:rPr>
          <w:rFonts w:ascii="Arial" w:hAnsi="Arial" w:cs="Arial"/>
          <w:b/>
          <w:sz w:val="20"/>
          <w:szCs w:val="20"/>
        </w:rPr>
        <w:t>Any Other Business</w:t>
      </w:r>
    </w:p>
    <w:p w:rsidR="00380851" w:rsidRPr="003B4239" w:rsidRDefault="00380851" w:rsidP="00380851">
      <w:pPr>
        <w:spacing w:after="0" w:line="140" w:lineRule="atLeast"/>
        <w:ind w:left="284" w:hanging="284"/>
        <w:contextualSpacing/>
        <w:mirrorIndents/>
        <w:rPr>
          <w:rFonts w:ascii="Arial" w:hAnsi="Arial" w:cs="Arial"/>
          <w:color w:val="FF0000"/>
          <w:sz w:val="12"/>
          <w:szCs w:val="20"/>
        </w:rPr>
      </w:pPr>
    </w:p>
    <w:p w:rsidR="00380851" w:rsidRPr="009465FB" w:rsidRDefault="00E349A2" w:rsidP="00A02ABA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17 </w:t>
      </w:r>
      <w:r w:rsidR="00A02ABA">
        <w:rPr>
          <w:rFonts w:ascii="Arial" w:hAnsi="Arial" w:cs="Arial"/>
          <w:b/>
          <w:sz w:val="20"/>
          <w:szCs w:val="20"/>
        </w:rPr>
        <w:t xml:space="preserve"> </w:t>
      </w:r>
      <w:r w:rsidR="00380851" w:rsidRPr="009465FB">
        <w:rPr>
          <w:rFonts w:ascii="Arial" w:hAnsi="Arial" w:cs="Arial"/>
          <w:b/>
          <w:sz w:val="20"/>
          <w:szCs w:val="20"/>
        </w:rPr>
        <w:t xml:space="preserve">To note the date of the next meeting at Hale Village Hall </w:t>
      </w:r>
      <w:r w:rsidR="00380851">
        <w:rPr>
          <w:rFonts w:ascii="Arial" w:hAnsi="Arial" w:cs="Arial"/>
          <w:b/>
          <w:sz w:val="20"/>
          <w:szCs w:val="20"/>
        </w:rPr>
        <w:t>on</w:t>
      </w:r>
      <w:r w:rsidR="007D274B">
        <w:rPr>
          <w:rFonts w:ascii="Arial" w:hAnsi="Arial" w:cs="Arial"/>
          <w:b/>
          <w:sz w:val="20"/>
          <w:szCs w:val="20"/>
        </w:rPr>
        <w:t xml:space="preserve"> 3</w:t>
      </w:r>
      <w:r w:rsidR="007D274B" w:rsidRPr="007D274B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7D274B">
        <w:rPr>
          <w:rFonts w:ascii="Arial" w:hAnsi="Arial" w:cs="Arial"/>
          <w:b/>
          <w:sz w:val="20"/>
          <w:szCs w:val="20"/>
        </w:rPr>
        <w:t xml:space="preserve"> December</w:t>
      </w:r>
      <w:r w:rsidR="00380851" w:rsidRPr="009465FB">
        <w:rPr>
          <w:rFonts w:ascii="Arial" w:hAnsi="Arial" w:cs="Arial"/>
          <w:b/>
          <w:sz w:val="20"/>
          <w:szCs w:val="20"/>
        </w:rPr>
        <w:t xml:space="preserve"> 2019 at </w:t>
      </w:r>
      <w:r w:rsidR="00A02ABA">
        <w:rPr>
          <w:rFonts w:ascii="Arial" w:hAnsi="Arial" w:cs="Arial"/>
          <w:b/>
          <w:sz w:val="20"/>
          <w:szCs w:val="20"/>
        </w:rPr>
        <w:t xml:space="preserve"> </w:t>
      </w:r>
      <w:r w:rsidR="007D274B">
        <w:rPr>
          <w:rFonts w:ascii="Arial" w:hAnsi="Arial" w:cs="Arial"/>
          <w:b/>
          <w:sz w:val="20"/>
          <w:szCs w:val="20"/>
        </w:rPr>
        <w:t>7</w:t>
      </w:r>
      <w:r w:rsidR="00380851" w:rsidRPr="009465FB">
        <w:rPr>
          <w:rFonts w:ascii="Arial" w:hAnsi="Arial" w:cs="Arial"/>
          <w:b/>
          <w:sz w:val="20"/>
          <w:szCs w:val="20"/>
        </w:rPr>
        <w:t>.00pm</w:t>
      </w:r>
    </w:p>
    <w:p w:rsidR="00380851" w:rsidRPr="007F79D4" w:rsidRDefault="00380851" w:rsidP="00380851">
      <w:pPr>
        <w:spacing w:after="0" w:line="140" w:lineRule="atLeast"/>
        <w:contextualSpacing/>
        <w:mirrorIndents/>
        <w:rPr>
          <w:rFonts w:ascii="Arial" w:hAnsi="Arial" w:cs="Arial"/>
          <w:b/>
          <w:sz w:val="20"/>
          <w:szCs w:val="20"/>
        </w:rPr>
      </w:pPr>
    </w:p>
    <w:p w:rsidR="00380851" w:rsidRDefault="00380851" w:rsidP="00380851"/>
    <w:sectPr w:rsidR="00380851" w:rsidSect="00527CF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5A" w:rsidRDefault="00BE735A" w:rsidP="00380851">
      <w:pPr>
        <w:spacing w:after="0" w:line="240" w:lineRule="auto"/>
      </w:pPr>
      <w:r>
        <w:separator/>
      </w:r>
    </w:p>
  </w:endnote>
  <w:endnote w:type="continuationSeparator" w:id="0">
    <w:p w:rsidR="00BE735A" w:rsidRDefault="00BE735A" w:rsidP="003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5A" w:rsidRDefault="00BE735A" w:rsidP="00380851">
      <w:pPr>
        <w:spacing w:after="0" w:line="240" w:lineRule="auto"/>
      </w:pPr>
      <w:r>
        <w:separator/>
      </w:r>
    </w:p>
  </w:footnote>
  <w:footnote w:type="continuationSeparator" w:id="0">
    <w:p w:rsidR="00BE735A" w:rsidRDefault="00BE735A" w:rsidP="003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0D9"/>
    <w:multiLevelType w:val="hybridMultilevel"/>
    <w:tmpl w:val="644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3593"/>
    <w:multiLevelType w:val="hybridMultilevel"/>
    <w:tmpl w:val="F4B2D1F6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51"/>
    <w:rsid w:val="000F4548"/>
    <w:rsid w:val="001039A0"/>
    <w:rsid w:val="002411A5"/>
    <w:rsid w:val="00376B6E"/>
    <w:rsid w:val="00380851"/>
    <w:rsid w:val="003A2B32"/>
    <w:rsid w:val="004C1585"/>
    <w:rsid w:val="00517EA3"/>
    <w:rsid w:val="00527CF2"/>
    <w:rsid w:val="00530895"/>
    <w:rsid w:val="006045E7"/>
    <w:rsid w:val="006255E5"/>
    <w:rsid w:val="0063067F"/>
    <w:rsid w:val="00636C78"/>
    <w:rsid w:val="006B32A2"/>
    <w:rsid w:val="00731027"/>
    <w:rsid w:val="00736E23"/>
    <w:rsid w:val="007A373C"/>
    <w:rsid w:val="007D274B"/>
    <w:rsid w:val="00897AD9"/>
    <w:rsid w:val="00A02ABA"/>
    <w:rsid w:val="00A42950"/>
    <w:rsid w:val="00A76CEC"/>
    <w:rsid w:val="00BE735A"/>
    <w:rsid w:val="00C260B5"/>
    <w:rsid w:val="00C7011D"/>
    <w:rsid w:val="00C908C6"/>
    <w:rsid w:val="00E349A2"/>
    <w:rsid w:val="00EF47D2"/>
    <w:rsid w:val="00F0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1"/>
    <w:rPr>
      <w:rFonts w:ascii="Calibri" w:eastAsia="Times New Roman" w:hAnsi="Calibri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085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8085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51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2019-10-28T18:33:00Z</dcterms:created>
  <dcterms:modified xsi:type="dcterms:W3CDTF">2019-10-29T19:16:00Z</dcterms:modified>
</cp:coreProperties>
</file>